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56FF0" w14:textId="77777777" w:rsidR="00E20925" w:rsidRPr="00E20925" w:rsidRDefault="00E20925" w:rsidP="00E20925">
      <w:pPr>
        <w:jc w:val="center"/>
        <w:rPr>
          <w:b/>
          <w:bCs/>
        </w:rPr>
      </w:pPr>
      <w:r w:rsidRPr="00E20925">
        <w:rPr>
          <w:rFonts w:hint="eastAsia"/>
          <w:b/>
          <w:bCs/>
        </w:rPr>
        <w:t>残疾预防和残疾人康复条例</w:t>
      </w:r>
    </w:p>
    <w:p w14:paraId="057433D7" w14:textId="77777777" w:rsidR="00E20925" w:rsidRPr="00E20925" w:rsidRDefault="00E20925" w:rsidP="00E20925">
      <w:pPr>
        <w:rPr>
          <w:rFonts w:hint="eastAsia"/>
        </w:rPr>
      </w:pPr>
      <w:r w:rsidRPr="00E20925">
        <w:rPr>
          <w:rFonts w:hint="eastAsia"/>
        </w:rPr>
        <w:br/>
      </w:r>
    </w:p>
    <w:p w14:paraId="55F576ED" w14:textId="6EBD0C39" w:rsidR="00E20925" w:rsidRPr="00E20925" w:rsidRDefault="00E20925" w:rsidP="00E20925">
      <w:pPr>
        <w:rPr>
          <w:b/>
          <w:bCs/>
        </w:rPr>
      </w:pPr>
      <w:r w:rsidRPr="00E20925">
        <w:rPr>
          <w:rFonts w:hint="eastAsia"/>
          <w:b/>
          <w:bCs/>
        </w:rPr>
        <w:t>（2017年2月7日</w:t>
      </w:r>
      <w:hyperlink r:id="rId6" w:history="1">
        <w:r w:rsidRPr="00E20925">
          <w:rPr>
            <w:rStyle w:val="a7"/>
            <w:rFonts w:hint="eastAsia"/>
            <w:b/>
            <w:bCs/>
          </w:rPr>
          <w:t>中华人民共和国国务院令</w:t>
        </w:r>
      </w:hyperlink>
      <w:r w:rsidRPr="00E20925">
        <w:rPr>
          <w:rFonts w:hint="eastAsia"/>
          <w:b/>
          <w:bCs/>
        </w:rPr>
        <w:t xml:space="preserve">第675号公布　</w:t>
      </w:r>
      <w:bookmarkStart w:id="0" w:name="_GoBack"/>
      <w:bookmarkEnd w:id="0"/>
      <w:r w:rsidRPr="00E20925">
        <w:rPr>
          <w:rFonts w:hint="eastAsia"/>
          <w:b/>
          <w:bCs/>
        </w:rPr>
        <w:t>根据2018年9月18日</w:t>
      </w:r>
      <w:hyperlink r:id="rId7" w:history="1">
        <w:r w:rsidRPr="00E20925">
          <w:rPr>
            <w:rStyle w:val="a7"/>
            <w:rFonts w:hint="eastAsia"/>
            <w:b/>
            <w:bCs/>
          </w:rPr>
          <w:t>中华人民共和国国务院令</w:t>
        </w:r>
      </w:hyperlink>
      <w:r w:rsidRPr="00E20925">
        <w:rPr>
          <w:rFonts w:hint="eastAsia"/>
          <w:b/>
          <w:bCs/>
        </w:rPr>
        <w:t>第703号《国务院关于修改部分行政法规的决定》汇编整理）</w:t>
      </w:r>
    </w:p>
    <w:p w14:paraId="44E0484D" w14:textId="77777777" w:rsidR="00E20925" w:rsidRPr="00E20925" w:rsidRDefault="00E20925" w:rsidP="00E20925">
      <w:pPr>
        <w:rPr>
          <w:rFonts w:hint="eastAsia"/>
        </w:rPr>
      </w:pPr>
      <w:r w:rsidRPr="00E20925">
        <w:rPr>
          <w:rFonts w:hint="eastAsia"/>
        </w:rPr>
        <w:br/>
      </w:r>
    </w:p>
    <w:p w14:paraId="6B428285" w14:textId="77777777" w:rsidR="00E20925" w:rsidRPr="00E20925" w:rsidRDefault="00E20925" w:rsidP="00E20925">
      <w:pPr>
        <w:jc w:val="center"/>
        <w:rPr>
          <w:b/>
          <w:bCs/>
        </w:rPr>
      </w:pPr>
      <w:r w:rsidRPr="00E20925">
        <w:rPr>
          <w:rFonts w:hint="eastAsia"/>
          <w:b/>
          <w:bCs/>
        </w:rPr>
        <w:t>第一章 总则</w:t>
      </w:r>
    </w:p>
    <w:p w14:paraId="71960C45" w14:textId="77777777" w:rsidR="00E20925" w:rsidRPr="00E20925" w:rsidRDefault="00E20925" w:rsidP="00E20925">
      <w:pPr>
        <w:rPr>
          <w:rFonts w:hint="eastAsia"/>
        </w:rPr>
      </w:pPr>
      <w:r w:rsidRPr="00E20925">
        <w:rPr>
          <w:rFonts w:hint="eastAsia"/>
        </w:rPr>
        <w:br/>
      </w:r>
      <w:r w:rsidRPr="00E20925">
        <w:rPr>
          <w:rFonts w:hint="eastAsia"/>
        </w:rPr>
        <w:br/>
      </w:r>
      <w:bookmarkStart w:id="1" w:name="1"/>
      <w:bookmarkEnd w:id="1"/>
      <w:r w:rsidRPr="00E20925">
        <w:rPr>
          <w:rFonts w:hint="eastAsia"/>
          <w:b/>
          <w:bCs/>
        </w:rPr>
        <w:t xml:space="preserve">　　第一条</w:t>
      </w:r>
      <w:r w:rsidRPr="00E20925">
        <w:rPr>
          <w:rFonts w:hint="eastAsia"/>
        </w:rPr>
        <w:t xml:space="preserve">　为了预防残疾的发生、减轻残疾程度，帮助残疾人恢复或者补偿功能，促进残疾人平等、充分地参与社会生活，发展残疾预防和残疾人康复事业，根据《</w:t>
      </w:r>
      <w:hyperlink r:id="rId8" w:history="1">
        <w:r w:rsidRPr="00E20925">
          <w:rPr>
            <w:rStyle w:val="a7"/>
            <w:rFonts w:hint="eastAsia"/>
          </w:rPr>
          <w:t>中华人民共和国残疾人保障法</w:t>
        </w:r>
      </w:hyperlink>
      <w:r w:rsidRPr="00E20925">
        <w:rPr>
          <w:rFonts w:hint="eastAsia"/>
        </w:rPr>
        <w:t>》，制定本条例。</w:t>
      </w:r>
      <w:r w:rsidRPr="00E20925">
        <w:rPr>
          <w:rFonts w:hint="eastAsia"/>
        </w:rPr>
        <w:br/>
      </w:r>
      <w:r w:rsidRPr="00E20925">
        <w:rPr>
          <w:rFonts w:hint="eastAsia"/>
        </w:rPr>
        <w:br/>
      </w:r>
      <w:bookmarkStart w:id="2" w:name="2"/>
      <w:bookmarkEnd w:id="2"/>
      <w:r w:rsidRPr="00E20925">
        <w:rPr>
          <w:rFonts w:hint="eastAsia"/>
          <w:b/>
          <w:bCs/>
        </w:rPr>
        <w:t xml:space="preserve">　　第二条</w:t>
      </w:r>
      <w:r w:rsidRPr="00E20925">
        <w:rPr>
          <w:rFonts w:hint="eastAsia"/>
        </w:rPr>
        <w:t xml:space="preserve">　本条例所称残疾预防，是指针对各种致残因素，采取有效措施，避免个人心理、生理、人体结构上某种组织、功能的丧失或者异常，防止全部或者部分丧失正常参与社会活动的能力。</w:t>
      </w:r>
      <w:r w:rsidRPr="00E20925">
        <w:rPr>
          <w:rFonts w:hint="eastAsia"/>
        </w:rPr>
        <w:br/>
      </w:r>
      <w:r w:rsidRPr="00E20925">
        <w:rPr>
          <w:rFonts w:hint="eastAsia"/>
        </w:rPr>
        <w:br/>
        <w:t xml:space="preserve">　　本条例所称残疾人康复，是指在残疾发生后综合运用医学、教育、职业、社会、心理和辅助器具等措施，帮助残疾人恢复或者补偿功能，减轻功能障碍，增强生活自理和社会参与能力。</w:t>
      </w:r>
      <w:r w:rsidRPr="00E20925">
        <w:rPr>
          <w:rFonts w:hint="eastAsia"/>
        </w:rPr>
        <w:br/>
      </w:r>
      <w:r w:rsidRPr="00E20925">
        <w:rPr>
          <w:rFonts w:hint="eastAsia"/>
        </w:rPr>
        <w:br/>
      </w:r>
      <w:bookmarkStart w:id="3" w:name="3"/>
      <w:bookmarkEnd w:id="3"/>
      <w:r w:rsidRPr="00E20925">
        <w:rPr>
          <w:rFonts w:hint="eastAsia"/>
          <w:b/>
          <w:bCs/>
        </w:rPr>
        <w:t xml:space="preserve">　　第三条</w:t>
      </w:r>
      <w:r w:rsidRPr="00E20925">
        <w:rPr>
          <w:rFonts w:hint="eastAsia"/>
        </w:rPr>
        <w:t xml:space="preserve">　残疾预防和残疾人康复工作应当坚持以人为本，从实际出发，实行预防为主、预防与康复相结合的方针。</w:t>
      </w:r>
      <w:r w:rsidRPr="00E20925">
        <w:rPr>
          <w:rFonts w:hint="eastAsia"/>
        </w:rPr>
        <w:br/>
      </w:r>
      <w:r w:rsidRPr="00E20925">
        <w:rPr>
          <w:rFonts w:hint="eastAsia"/>
        </w:rPr>
        <w:br/>
        <w:t xml:space="preserve">　　国家采取措施为残疾人提供基本康复服务，支持和帮助其融入社会。禁止基于残疾的歧视。</w:t>
      </w:r>
      <w:r w:rsidRPr="00E20925">
        <w:rPr>
          <w:rFonts w:hint="eastAsia"/>
        </w:rPr>
        <w:br/>
      </w:r>
      <w:r w:rsidRPr="00E20925">
        <w:rPr>
          <w:rFonts w:hint="eastAsia"/>
        </w:rPr>
        <w:br/>
      </w:r>
      <w:bookmarkStart w:id="4" w:name="4"/>
      <w:bookmarkEnd w:id="4"/>
      <w:r w:rsidRPr="00E20925">
        <w:rPr>
          <w:rFonts w:hint="eastAsia"/>
          <w:b/>
          <w:bCs/>
        </w:rPr>
        <w:t xml:space="preserve">　　第四条</w:t>
      </w:r>
      <w:r w:rsidRPr="00E20925">
        <w:rPr>
          <w:rFonts w:hint="eastAsia"/>
        </w:rPr>
        <w:t xml:space="preserve">　县级以上人民政府领导残疾预防和残疾人康复工作，将残疾预防和残疾人康复工作纳入国民经济和社会发展规划，完善残疾预防和残疾人康复服务和保障体系，建立政府主导、部门协作、社会参与的工作机制，实行工作责任制，对有关部门承担的残疾预防和残疾人康复工作进行考核和监督。乡镇人民政府和街道办事处根据本地区的实际情况，组织开展残疾预防和残疾人康复工作。</w:t>
      </w:r>
      <w:r w:rsidRPr="00E20925">
        <w:rPr>
          <w:rFonts w:hint="eastAsia"/>
        </w:rPr>
        <w:br/>
      </w:r>
      <w:r w:rsidRPr="00E20925">
        <w:rPr>
          <w:rFonts w:hint="eastAsia"/>
        </w:rPr>
        <w:br/>
        <w:t xml:space="preserve">　　县级以上人民政府负责残疾人工作的机构，负责残疾预防和残疾人康复工作的组织实施与监督。县级以上人民政府有关部门在各自的职责范围内做好残疾预防和残疾人康复有关工作。</w:t>
      </w:r>
      <w:r w:rsidRPr="00E20925">
        <w:rPr>
          <w:rFonts w:hint="eastAsia"/>
        </w:rPr>
        <w:br/>
      </w:r>
      <w:r w:rsidRPr="00E20925">
        <w:rPr>
          <w:rFonts w:hint="eastAsia"/>
        </w:rPr>
        <w:br/>
      </w:r>
      <w:bookmarkStart w:id="5" w:name="5"/>
      <w:bookmarkEnd w:id="5"/>
      <w:r w:rsidRPr="00E20925">
        <w:rPr>
          <w:rFonts w:hint="eastAsia"/>
          <w:b/>
          <w:bCs/>
        </w:rPr>
        <w:t xml:space="preserve">　　第五条</w:t>
      </w:r>
      <w:r w:rsidRPr="00E20925">
        <w:rPr>
          <w:rFonts w:hint="eastAsia"/>
        </w:rPr>
        <w:t xml:space="preserve">　中国残疾人联合会及其地方组织依照法律、法规、章程或者接受政府委托，开展残疾预防和残疾人康复工作。</w:t>
      </w:r>
      <w:r w:rsidRPr="00E20925">
        <w:rPr>
          <w:rFonts w:hint="eastAsia"/>
        </w:rPr>
        <w:br/>
      </w:r>
      <w:r w:rsidRPr="00E20925">
        <w:rPr>
          <w:rFonts w:hint="eastAsia"/>
        </w:rPr>
        <w:br/>
        <w:t xml:space="preserve">　　工会、共产主义青年团、妇女联合会、红十字会等依法做好残疾预防和残疾人康复工作。</w:t>
      </w:r>
      <w:r w:rsidRPr="00E20925">
        <w:rPr>
          <w:rFonts w:hint="eastAsia"/>
        </w:rPr>
        <w:br/>
      </w:r>
      <w:r w:rsidRPr="00E20925">
        <w:rPr>
          <w:rFonts w:hint="eastAsia"/>
        </w:rPr>
        <w:br/>
      </w:r>
      <w:bookmarkStart w:id="6" w:name="6"/>
      <w:bookmarkEnd w:id="6"/>
      <w:r w:rsidRPr="00E20925">
        <w:rPr>
          <w:rFonts w:hint="eastAsia"/>
          <w:b/>
          <w:bCs/>
        </w:rPr>
        <w:t xml:space="preserve">　　第六条</w:t>
      </w:r>
      <w:r w:rsidRPr="00E20925">
        <w:rPr>
          <w:rFonts w:hint="eastAsia"/>
        </w:rPr>
        <w:t xml:space="preserve">　国家机关、社会组织、企业事业单位和城乡基层群众性自治组织应当做好所属</w:t>
      </w:r>
      <w:r w:rsidRPr="00E20925">
        <w:rPr>
          <w:rFonts w:hint="eastAsia"/>
        </w:rPr>
        <w:lastRenderedPageBreak/>
        <w:t>范围内的残疾预防和残疾人康复工作。从事残疾预防和残疾人康复工作的人员应当依法履行职责。</w:t>
      </w:r>
      <w:r w:rsidRPr="00E20925">
        <w:rPr>
          <w:rFonts w:hint="eastAsia"/>
        </w:rPr>
        <w:br/>
      </w:r>
      <w:r w:rsidRPr="00E20925">
        <w:rPr>
          <w:rFonts w:hint="eastAsia"/>
        </w:rPr>
        <w:br/>
      </w:r>
      <w:bookmarkStart w:id="7" w:name="7"/>
      <w:bookmarkEnd w:id="7"/>
      <w:r w:rsidRPr="00E20925">
        <w:rPr>
          <w:rFonts w:hint="eastAsia"/>
          <w:b/>
          <w:bCs/>
        </w:rPr>
        <w:t xml:space="preserve">　　第七条</w:t>
      </w:r>
      <w:r w:rsidRPr="00E20925">
        <w:rPr>
          <w:rFonts w:hint="eastAsia"/>
        </w:rPr>
        <w:t xml:space="preserve">　社会各界应当关心、支持和参与残疾预防和残疾人康复事业。</w:t>
      </w:r>
      <w:r w:rsidRPr="00E20925">
        <w:rPr>
          <w:rFonts w:hint="eastAsia"/>
        </w:rPr>
        <w:br/>
      </w:r>
      <w:r w:rsidRPr="00E20925">
        <w:rPr>
          <w:rFonts w:hint="eastAsia"/>
        </w:rPr>
        <w:br/>
        <w:t xml:space="preserve">　　新闻媒体应当积极开展残疾预防和残疾人康复的公益宣传。</w:t>
      </w:r>
      <w:r w:rsidRPr="00E20925">
        <w:rPr>
          <w:rFonts w:hint="eastAsia"/>
        </w:rPr>
        <w:br/>
      </w:r>
      <w:r w:rsidRPr="00E20925">
        <w:rPr>
          <w:rFonts w:hint="eastAsia"/>
        </w:rPr>
        <w:br/>
        <w:t xml:space="preserve">　　国家鼓励和支持组织、个人提供残疾预防和残疾人康复服务，捐助残疾预防和残疾人康复事业，兴建相关公益设施。</w:t>
      </w:r>
      <w:r w:rsidRPr="00E20925">
        <w:rPr>
          <w:rFonts w:hint="eastAsia"/>
        </w:rPr>
        <w:br/>
      </w:r>
      <w:r w:rsidRPr="00E20925">
        <w:rPr>
          <w:rFonts w:hint="eastAsia"/>
        </w:rPr>
        <w:br/>
      </w:r>
      <w:bookmarkStart w:id="8" w:name="8"/>
      <w:bookmarkEnd w:id="8"/>
      <w:r w:rsidRPr="00E20925">
        <w:rPr>
          <w:rFonts w:hint="eastAsia"/>
          <w:b/>
          <w:bCs/>
        </w:rPr>
        <w:t xml:space="preserve">　　第八条</w:t>
      </w:r>
      <w:r w:rsidRPr="00E20925">
        <w:rPr>
          <w:rFonts w:hint="eastAsia"/>
        </w:rPr>
        <w:t xml:space="preserve">　国家鼓励开展残疾预防和残疾人康复的科学研究和应用，提高残疾预防和残疾人康复的科学技术水平。</w:t>
      </w:r>
      <w:r w:rsidRPr="00E20925">
        <w:rPr>
          <w:rFonts w:hint="eastAsia"/>
        </w:rPr>
        <w:br/>
      </w:r>
      <w:r w:rsidRPr="00E20925">
        <w:rPr>
          <w:rFonts w:hint="eastAsia"/>
        </w:rPr>
        <w:br/>
        <w:t xml:space="preserve">　　国家鼓励开展残疾预防和残疾人康复领域的国际交流与合作。</w:t>
      </w:r>
      <w:r w:rsidRPr="00E20925">
        <w:rPr>
          <w:rFonts w:hint="eastAsia"/>
        </w:rPr>
        <w:br/>
      </w:r>
      <w:r w:rsidRPr="00E20925">
        <w:rPr>
          <w:rFonts w:hint="eastAsia"/>
        </w:rPr>
        <w:br/>
      </w:r>
      <w:bookmarkStart w:id="9" w:name="9"/>
      <w:bookmarkEnd w:id="9"/>
      <w:r w:rsidRPr="00E20925">
        <w:rPr>
          <w:rFonts w:hint="eastAsia"/>
          <w:b/>
          <w:bCs/>
        </w:rPr>
        <w:t xml:space="preserve">　　第九条</w:t>
      </w:r>
      <w:r w:rsidRPr="00E20925">
        <w:rPr>
          <w:rFonts w:hint="eastAsia"/>
        </w:rPr>
        <w:t xml:space="preserve">　对在残疾预防和残疾人康复工作中作出显著成绩的组织和个人，按照国家有关规定给予表彰、奖励。</w:t>
      </w:r>
      <w:r w:rsidRPr="00E20925">
        <w:rPr>
          <w:rFonts w:hint="eastAsia"/>
        </w:rPr>
        <w:br/>
      </w:r>
    </w:p>
    <w:p w14:paraId="246198E5" w14:textId="77777777" w:rsidR="00E20925" w:rsidRPr="00E20925" w:rsidRDefault="00E20925" w:rsidP="00E20925">
      <w:pPr>
        <w:rPr>
          <w:b/>
          <w:bCs/>
        </w:rPr>
      </w:pPr>
      <w:r w:rsidRPr="00E20925">
        <w:rPr>
          <w:rFonts w:hint="eastAsia"/>
          <w:b/>
          <w:bCs/>
        </w:rPr>
        <w:t>第二章 残疾预防</w:t>
      </w:r>
    </w:p>
    <w:p w14:paraId="4F335D56" w14:textId="25D50ACD" w:rsidR="00E20925" w:rsidRPr="00E20925" w:rsidRDefault="00E20925" w:rsidP="00E20925">
      <w:pPr>
        <w:rPr>
          <w:rFonts w:hint="eastAsia"/>
        </w:rPr>
      </w:pPr>
      <w:r w:rsidRPr="00E20925">
        <w:rPr>
          <w:rFonts w:hint="eastAsia"/>
        </w:rPr>
        <w:br/>
      </w:r>
      <w:r w:rsidRPr="00E20925">
        <w:rPr>
          <w:rFonts w:hint="eastAsia"/>
        </w:rPr>
        <w:br/>
      </w:r>
      <w:bookmarkStart w:id="10" w:name="10"/>
      <w:bookmarkEnd w:id="10"/>
      <w:r w:rsidRPr="00E20925">
        <w:rPr>
          <w:rFonts w:hint="eastAsia"/>
          <w:b/>
          <w:bCs/>
        </w:rPr>
        <w:t xml:space="preserve">　　第十条</w:t>
      </w:r>
      <w:r w:rsidRPr="00E20925">
        <w:rPr>
          <w:rFonts w:hint="eastAsia"/>
        </w:rPr>
        <w:t xml:space="preserve">　残疾预防工作应当覆盖全人群和全生命周期，以社区和家庭为基础，坚持普遍预防和重点防控相结合。</w:t>
      </w:r>
      <w:r w:rsidRPr="00E20925">
        <w:rPr>
          <w:rFonts w:hint="eastAsia"/>
        </w:rPr>
        <w:br/>
      </w:r>
      <w:r w:rsidRPr="00E20925">
        <w:rPr>
          <w:rFonts w:hint="eastAsia"/>
        </w:rPr>
        <w:br/>
      </w:r>
      <w:bookmarkStart w:id="11" w:name="11"/>
      <w:bookmarkEnd w:id="11"/>
      <w:r w:rsidRPr="00E20925">
        <w:rPr>
          <w:rFonts w:hint="eastAsia"/>
          <w:b/>
          <w:bCs/>
        </w:rPr>
        <w:t xml:space="preserve">　　第十一条</w:t>
      </w:r>
      <w:r w:rsidRPr="00E20925">
        <w:rPr>
          <w:rFonts w:hint="eastAsia"/>
        </w:rPr>
        <w:t xml:space="preserve">　县级以上人民政府组织有关部门、残疾人联合会等开展下列残疾预防工作：</w:t>
      </w:r>
      <w:r w:rsidRPr="00E20925">
        <w:rPr>
          <w:rFonts w:hint="eastAsia"/>
        </w:rPr>
        <w:br/>
      </w:r>
      <w:r w:rsidRPr="00E20925">
        <w:rPr>
          <w:rFonts w:hint="eastAsia"/>
        </w:rPr>
        <w:br/>
        <w:t xml:space="preserve">　　（一）实施残疾监测，定期调查残疾状况，分析致残原因，对遗传、疾病、药物、事故等主要致残因素实施动态监测；</w:t>
      </w:r>
      <w:r w:rsidRPr="00E20925">
        <w:rPr>
          <w:rFonts w:hint="eastAsia"/>
        </w:rPr>
        <w:br/>
      </w:r>
      <w:r w:rsidRPr="00E20925">
        <w:rPr>
          <w:rFonts w:hint="eastAsia"/>
        </w:rPr>
        <w:br/>
        <w:t xml:space="preserve">　　（二）制定并实施残疾预防工作计划，针对主要致残因素实施重点预防，对致残风险较高的地区、人群、行业、单位实施优先干预；</w:t>
      </w:r>
      <w:r w:rsidRPr="00E20925">
        <w:rPr>
          <w:rFonts w:hint="eastAsia"/>
        </w:rPr>
        <w:br/>
      </w:r>
      <w:r w:rsidRPr="00E20925">
        <w:rPr>
          <w:rFonts w:hint="eastAsia"/>
        </w:rPr>
        <w:br/>
        <w:t xml:space="preserve">　　（三）做好残疾预防宣传教育工作，普及残疾预防知识。</w:t>
      </w:r>
      <w:r w:rsidRPr="00E20925">
        <w:rPr>
          <w:rFonts w:hint="eastAsia"/>
        </w:rPr>
        <w:br/>
      </w:r>
      <w:r w:rsidRPr="00E20925">
        <w:rPr>
          <w:rFonts w:hint="eastAsia"/>
        </w:rPr>
        <w:br/>
      </w:r>
      <w:bookmarkStart w:id="12" w:name="12"/>
      <w:bookmarkEnd w:id="12"/>
      <w:r w:rsidRPr="00E20925">
        <w:rPr>
          <w:rFonts w:hint="eastAsia"/>
          <w:b/>
          <w:bCs/>
        </w:rPr>
        <w:t xml:space="preserve">　　第十二条</w:t>
      </w:r>
      <w:r w:rsidRPr="00E20925">
        <w:rPr>
          <w:rFonts w:hint="eastAsia"/>
        </w:rPr>
        <w:t xml:space="preserve">　卫生主管部门在开展孕前和孕产期保健、产前筛查、产前诊断以及新生儿疾病筛查，传染病、地方病、慢性病、精神疾病等防控，心理保健指导等工作时，应当做好残疾预防工作，针对遗传、疾病、药物等致残因素，采取相应措施消除或者降低致残风险，加强临床早期康复介入，减少残疾的发生。</w:t>
      </w:r>
      <w:r w:rsidRPr="00E20925">
        <w:rPr>
          <w:rFonts w:hint="eastAsia"/>
        </w:rPr>
        <w:br/>
      </w:r>
      <w:r w:rsidRPr="00E20925">
        <w:rPr>
          <w:rFonts w:hint="eastAsia"/>
        </w:rPr>
        <w:br/>
        <w:t xml:space="preserve">　　公安、安全生产监督管理、食品安全监督管理、药品监督管理、生态环境、防灾减灾救灾等部门在开展交通安全、生产安全、食品安全、药品安全、生态环境保护、防灾减灾救灾等工作时，应当针对事故、环境污染、灾害等致残因素，采取相应措施，减少残疾的发生。</w:t>
      </w:r>
      <w:r w:rsidRPr="00E20925">
        <w:drawing>
          <wp:inline distT="0" distB="0" distL="0" distR="0" wp14:anchorId="3BC65E1E" wp14:editId="3BA0E098">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20925">
        <w:rPr>
          <w:rFonts w:hint="eastAsia"/>
        </w:rPr>
        <w:br/>
      </w:r>
      <w:r w:rsidRPr="00E20925">
        <w:rPr>
          <w:rFonts w:hint="eastAsia"/>
        </w:rPr>
        <w:br/>
      </w:r>
      <w:bookmarkStart w:id="13" w:name="13"/>
      <w:bookmarkEnd w:id="13"/>
      <w:r w:rsidRPr="00E20925">
        <w:rPr>
          <w:rFonts w:hint="eastAsia"/>
          <w:b/>
          <w:bCs/>
        </w:rPr>
        <w:lastRenderedPageBreak/>
        <w:t xml:space="preserve">　　第十三条</w:t>
      </w:r>
      <w:r w:rsidRPr="00E20925">
        <w:rPr>
          <w:rFonts w:hint="eastAsia"/>
        </w:rPr>
        <w:t xml:space="preserve">　国务院卫生、教育、民政等有关部门和中国残疾人联合会在履行职责时应当收集、汇总残疾人信息，实现信息共享。</w:t>
      </w:r>
      <w:r w:rsidRPr="00E20925">
        <w:rPr>
          <w:rFonts w:hint="eastAsia"/>
        </w:rPr>
        <w:br/>
      </w:r>
      <w:r w:rsidRPr="00E20925">
        <w:rPr>
          <w:rFonts w:hint="eastAsia"/>
        </w:rPr>
        <w:br/>
      </w:r>
      <w:bookmarkStart w:id="14" w:name="14"/>
      <w:bookmarkEnd w:id="14"/>
      <w:r w:rsidRPr="00E20925">
        <w:rPr>
          <w:rFonts w:hint="eastAsia"/>
          <w:b/>
          <w:bCs/>
        </w:rPr>
        <w:t xml:space="preserve">　　第十四条</w:t>
      </w:r>
      <w:r w:rsidRPr="00E20925">
        <w:rPr>
          <w:rFonts w:hint="eastAsia"/>
        </w:rPr>
        <w:t xml:space="preserve">　承担新生儿疾病和未成年人残疾筛查、诊断的医疗卫生机构应当按照规定将残疾和患有致残性疾病的未成年人信息，向所在地县级人民政府卫生主管部门报告。接到报告的卫生主管部门应当按照规定及时将相关信息与残疾人联合会共享，并共同组织开展早期干预。</w:t>
      </w:r>
      <w:r w:rsidRPr="00E20925">
        <w:rPr>
          <w:rFonts w:hint="eastAsia"/>
        </w:rPr>
        <w:br/>
      </w:r>
      <w:r w:rsidRPr="00E20925">
        <w:rPr>
          <w:rFonts w:hint="eastAsia"/>
        </w:rPr>
        <w:br/>
      </w:r>
      <w:bookmarkStart w:id="15" w:name="15"/>
      <w:bookmarkEnd w:id="15"/>
      <w:r w:rsidRPr="00E20925">
        <w:rPr>
          <w:rFonts w:hint="eastAsia"/>
          <w:b/>
          <w:bCs/>
        </w:rPr>
        <w:t xml:space="preserve">　　第十五条</w:t>
      </w:r>
      <w:r w:rsidRPr="00E20925">
        <w:rPr>
          <w:rFonts w:hint="eastAsia"/>
        </w:rPr>
        <w:t xml:space="preserve">　具有高度致残风险的用人单位应当对职工进行残疾预防相关知识培训，告知作业场所和工作岗位存在的致残风险，并采取防护措施，提供防护设施和防护用品。</w:t>
      </w:r>
      <w:r w:rsidRPr="00E20925">
        <w:rPr>
          <w:rFonts w:hint="eastAsia"/>
        </w:rPr>
        <w:br/>
      </w:r>
      <w:r w:rsidRPr="00E20925">
        <w:rPr>
          <w:rFonts w:hint="eastAsia"/>
        </w:rPr>
        <w:br/>
      </w:r>
      <w:bookmarkStart w:id="16" w:name="16"/>
      <w:bookmarkEnd w:id="16"/>
      <w:r w:rsidRPr="00E20925">
        <w:rPr>
          <w:rFonts w:hint="eastAsia"/>
          <w:b/>
          <w:bCs/>
        </w:rPr>
        <w:t xml:space="preserve">　　第十六条</w:t>
      </w:r>
      <w:r w:rsidRPr="00E20925">
        <w:rPr>
          <w:rFonts w:hint="eastAsia"/>
        </w:rPr>
        <w:t xml:space="preserve">　国家鼓励公民学习残疾预防知识和技能，提高自我防护意识和能力。</w:t>
      </w:r>
      <w:r w:rsidRPr="00E20925">
        <w:rPr>
          <w:rFonts w:hint="eastAsia"/>
        </w:rPr>
        <w:br/>
      </w:r>
      <w:r w:rsidRPr="00E20925">
        <w:rPr>
          <w:rFonts w:hint="eastAsia"/>
        </w:rPr>
        <w:br/>
        <w:t xml:space="preserve">　　未成年人的监护人应当保证未成年人及时接受政府免费提供的疾病和残疾筛查，努力使有出生缺陷或者致残性疾病的未成年人及时接受治疗和康复服务。未成年人、老年人的监护人或者家庭成员应当增强残疾预防意识，采取有针对性的残疾预防措施。</w:t>
      </w:r>
      <w:r w:rsidRPr="00E20925">
        <w:rPr>
          <w:rFonts w:hint="eastAsia"/>
        </w:rPr>
        <w:br/>
      </w:r>
    </w:p>
    <w:p w14:paraId="00908569" w14:textId="77777777" w:rsidR="00E20925" w:rsidRPr="00E20925" w:rsidRDefault="00E20925" w:rsidP="00E20925">
      <w:pPr>
        <w:rPr>
          <w:b/>
          <w:bCs/>
        </w:rPr>
      </w:pPr>
      <w:r w:rsidRPr="00E20925">
        <w:rPr>
          <w:rFonts w:hint="eastAsia"/>
          <w:b/>
          <w:bCs/>
        </w:rPr>
        <w:t>第三章 康复服务</w:t>
      </w:r>
    </w:p>
    <w:p w14:paraId="435AC677" w14:textId="77777777" w:rsidR="00E20925" w:rsidRPr="00E20925" w:rsidRDefault="00E20925" w:rsidP="00E20925">
      <w:pPr>
        <w:rPr>
          <w:rFonts w:hint="eastAsia"/>
        </w:rPr>
      </w:pPr>
      <w:r w:rsidRPr="00E20925">
        <w:rPr>
          <w:rFonts w:hint="eastAsia"/>
        </w:rPr>
        <w:br/>
      </w:r>
      <w:r w:rsidRPr="00E20925">
        <w:rPr>
          <w:rFonts w:hint="eastAsia"/>
        </w:rPr>
        <w:br/>
      </w:r>
      <w:bookmarkStart w:id="17" w:name="17"/>
      <w:bookmarkEnd w:id="17"/>
      <w:r w:rsidRPr="00E20925">
        <w:rPr>
          <w:rFonts w:hint="eastAsia"/>
          <w:b/>
          <w:bCs/>
        </w:rPr>
        <w:t xml:space="preserve">　　第十七条</w:t>
      </w:r>
      <w:r w:rsidRPr="00E20925">
        <w:rPr>
          <w:rFonts w:hint="eastAsia"/>
        </w:rPr>
        <w:t xml:space="preserve">　县级以上人民政府应当组织卫生、教育、民政等部门和残疾人联合会整合从事残疾人康复服务的机构（以下称康复机构）、设施和人员等资源，合理布局，建立和完善以社区康复为基础、康复机构为骨干、残疾人家庭为依托的残疾人康复服务体系，以实用、易行、受益广的康复内容为重点，为残疾人提供综合性的康复服务。</w:t>
      </w:r>
      <w:r w:rsidRPr="00E20925">
        <w:rPr>
          <w:rFonts w:hint="eastAsia"/>
        </w:rPr>
        <w:br/>
      </w:r>
      <w:r w:rsidRPr="00E20925">
        <w:rPr>
          <w:rFonts w:hint="eastAsia"/>
        </w:rPr>
        <w:br/>
        <w:t xml:space="preserve">　　县级以上人民政府应当优先开展残疾儿童康复工作，实行康复与教育相结合。</w:t>
      </w:r>
      <w:r w:rsidRPr="00E20925">
        <w:rPr>
          <w:rFonts w:hint="eastAsia"/>
        </w:rPr>
        <w:br/>
      </w:r>
      <w:r w:rsidRPr="00E20925">
        <w:rPr>
          <w:rFonts w:hint="eastAsia"/>
        </w:rPr>
        <w:br/>
      </w:r>
      <w:bookmarkStart w:id="18" w:name="18"/>
      <w:bookmarkEnd w:id="18"/>
      <w:r w:rsidRPr="00E20925">
        <w:rPr>
          <w:rFonts w:hint="eastAsia"/>
          <w:b/>
          <w:bCs/>
        </w:rPr>
        <w:t xml:space="preserve">　　第十八条</w:t>
      </w:r>
      <w:r w:rsidRPr="00E20925">
        <w:rPr>
          <w:rFonts w:hint="eastAsia"/>
        </w:rPr>
        <w:t xml:space="preserve">　县级以上人民政府根据本行政区域残疾人数量、分布状况、康复需求等情况，制定康复机构设置规划，举办公益性康复机构，将康复机构设置纳入基本公共服务体系规划。</w:t>
      </w:r>
      <w:r w:rsidRPr="00E20925">
        <w:rPr>
          <w:rFonts w:hint="eastAsia"/>
        </w:rPr>
        <w:br/>
      </w:r>
      <w:r w:rsidRPr="00E20925">
        <w:rPr>
          <w:rFonts w:hint="eastAsia"/>
        </w:rPr>
        <w:br/>
        <w:t xml:space="preserve">　　县级以上人民政府支持社会力量投资康复机构建设，鼓励多种形式举办康复机构。</w:t>
      </w:r>
      <w:r w:rsidRPr="00E20925">
        <w:rPr>
          <w:rFonts w:hint="eastAsia"/>
        </w:rPr>
        <w:br/>
      </w:r>
      <w:r w:rsidRPr="00E20925">
        <w:rPr>
          <w:rFonts w:hint="eastAsia"/>
        </w:rPr>
        <w:br/>
        <w:t xml:space="preserve">　　社会力量举办的康复机构和政府举办的康复机构在准入、执业、专业技术人员职称评定、非营利组织的财税扶持、政府购买服务等方面执行相同的政策。</w:t>
      </w:r>
      <w:r w:rsidRPr="00E20925">
        <w:rPr>
          <w:rFonts w:hint="eastAsia"/>
        </w:rPr>
        <w:br/>
      </w:r>
      <w:r w:rsidRPr="00E20925">
        <w:rPr>
          <w:rFonts w:hint="eastAsia"/>
        </w:rPr>
        <w:br/>
      </w:r>
      <w:bookmarkStart w:id="19" w:name="19"/>
      <w:bookmarkEnd w:id="19"/>
      <w:r w:rsidRPr="00E20925">
        <w:rPr>
          <w:rFonts w:hint="eastAsia"/>
          <w:b/>
          <w:bCs/>
        </w:rPr>
        <w:t xml:space="preserve">　　第十九条</w:t>
      </w:r>
      <w:r w:rsidRPr="00E20925">
        <w:rPr>
          <w:rFonts w:hint="eastAsia"/>
        </w:rPr>
        <w:t xml:space="preserve">　康复机构应当具有符合无障碍环境建设要求的服务场所以及与所提供康复服务相适应的专业技术人员、设施设备等条件，建立完善的康复服务管理制度。</w:t>
      </w:r>
      <w:r w:rsidRPr="00E20925">
        <w:rPr>
          <w:rFonts w:hint="eastAsia"/>
        </w:rPr>
        <w:br/>
      </w:r>
      <w:r w:rsidRPr="00E20925">
        <w:rPr>
          <w:rFonts w:hint="eastAsia"/>
        </w:rPr>
        <w:br/>
        <w:t xml:space="preserve">　　康复机构应当依照有关法律、法规和标准、规范的规定，为残疾人提供安全、有效的康复服务。鼓励康复机构为所在区域的社区、学校、家庭提供康复业务指导和技术支持。</w:t>
      </w:r>
      <w:r w:rsidRPr="00E20925">
        <w:rPr>
          <w:rFonts w:hint="eastAsia"/>
        </w:rPr>
        <w:br/>
      </w:r>
      <w:r w:rsidRPr="00E20925">
        <w:rPr>
          <w:rFonts w:hint="eastAsia"/>
        </w:rPr>
        <w:br/>
        <w:t xml:space="preserve">　　康复机构的建设标准、服务规范、管理办法由国务院有关部门商中国残疾人联合会制定。</w:t>
      </w:r>
      <w:r w:rsidRPr="00E20925">
        <w:rPr>
          <w:rFonts w:hint="eastAsia"/>
        </w:rPr>
        <w:br/>
      </w:r>
      <w:r w:rsidRPr="00E20925">
        <w:rPr>
          <w:rFonts w:hint="eastAsia"/>
        </w:rPr>
        <w:br/>
        <w:t xml:space="preserve">　　县级以上人民政府有关部门应当依据各自职责，加强对康复机构的监督管理。残疾人联</w:t>
      </w:r>
      <w:r w:rsidRPr="00E20925">
        <w:rPr>
          <w:rFonts w:hint="eastAsia"/>
        </w:rPr>
        <w:lastRenderedPageBreak/>
        <w:t>合会应当及时汇总、发布康复机构信息，为残疾人接受康复服务提供便利，各有关部门应当予以支持。残疾人联合会接受政府委托对康复机构及其服务质量进行监督。</w:t>
      </w:r>
      <w:r w:rsidRPr="00E20925">
        <w:rPr>
          <w:rFonts w:hint="eastAsia"/>
        </w:rPr>
        <w:br/>
      </w:r>
      <w:r w:rsidRPr="00E20925">
        <w:rPr>
          <w:rFonts w:hint="eastAsia"/>
        </w:rPr>
        <w:br/>
      </w:r>
      <w:bookmarkStart w:id="20" w:name="20"/>
      <w:bookmarkEnd w:id="20"/>
      <w:r w:rsidRPr="00E20925">
        <w:rPr>
          <w:rFonts w:hint="eastAsia"/>
          <w:b/>
          <w:bCs/>
        </w:rPr>
        <w:t xml:space="preserve">　　第二十条</w:t>
      </w:r>
      <w:r w:rsidRPr="00E20925">
        <w:rPr>
          <w:rFonts w:hint="eastAsia"/>
        </w:rPr>
        <w:t xml:space="preserve">　各级人民政府应当将残疾人社区康复纳入社区公共服务体系。</w:t>
      </w:r>
      <w:r w:rsidRPr="00E20925">
        <w:rPr>
          <w:rFonts w:hint="eastAsia"/>
        </w:rPr>
        <w:br/>
      </w:r>
      <w:r w:rsidRPr="00E20925">
        <w:rPr>
          <w:rFonts w:hint="eastAsia"/>
        </w:rPr>
        <w:br/>
        <w:t xml:space="preserve">　　县级以上人民政府有关部门、残疾人联合会应当利用社区资源，根据社区残疾人数量、类型和康复需求等设立康复场所，或者通过政府购买服务方式委托社会组织，组织开展康复指导、日常生活能力训练、康复护理、辅助器具配置、信息咨询、知识普及和转介等社区康复工作。</w:t>
      </w:r>
      <w:r w:rsidRPr="00E20925">
        <w:rPr>
          <w:rFonts w:hint="eastAsia"/>
        </w:rPr>
        <w:br/>
      </w:r>
      <w:r w:rsidRPr="00E20925">
        <w:rPr>
          <w:rFonts w:hint="eastAsia"/>
        </w:rPr>
        <w:br/>
        <w:t xml:space="preserve">　　城乡基层群众性自治组织应当鼓励和支持残疾人及其家庭成员参加社区康复活动，融入社区生活。</w:t>
      </w:r>
      <w:r w:rsidRPr="00E20925">
        <w:rPr>
          <w:rFonts w:hint="eastAsia"/>
        </w:rPr>
        <w:br/>
      </w:r>
      <w:r w:rsidRPr="00E20925">
        <w:rPr>
          <w:rFonts w:hint="eastAsia"/>
        </w:rPr>
        <w:br/>
      </w:r>
      <w:bookmarkStart w:id="21" w:name="21"/>
      <w:bookmarkEnd w:id="21"/>
      <w:r w:rsidRPr="00E20925">
        <w:rPr>
          <w:rFonts w:hint="eastAsia"/>
          <w:b/>
          <w:bCs/>
        </w:rPr>
        <w:t xml:space="preserve">　　第二十一条</w:t>
      </w:r>
      <w:r w:rsidRPr="00E20925">
        <w:rPr>
          <w:rFonts w:hint="eastAsia"/>
        </w:rPr>
        <w:t xml:space="preserve">　提供残疾人康复服务，应当针对残疾人的健康、日常活动、社会参与等需求进行评估，依据评估结果制定个性化康复方案，并根据实施情况对康复方案进行调整优化。制定、实施康复方案，应当充分听取、尊重残疾人及其家属的意见，告知康复措施的详细信息。</w:t>
      </w:r>
      <w:r w:rsidRPr="00E20925">
        <w:rPr>
          <w:rFonts w:hint="eastAsia"/>
        </w:rPr>
        <w:br/>
      </w:r>
      <w:r w:rsidRPr="00E20925">
        <w:rPr>
          <w:rFonts w:hint="eastAsia"/>
        </w:rPr>
        <w:br/>
        <w:t xml:space="preserve">　　提供残疾人康复服务，应当保护残疾人隐私，不得歧视、侮辱残疾人。</w:t>
      </w:r>
      <w:r w:rsidRPr="00E20925">
        <w:rPr>
          <w:rFonts w:hint="eastAsia"/>
        </w:rPr>
        <w:br/>
      </w:r>
      <w:r w:rsidRPr="00E20925">
        <w:rPr>
          <w:rFonts w:hint="eastAsia"/>
        </w:rPr>
        <w:br/>
      </w:r>
      <w:bookmarkStart w:id="22" w:name="22"/>
      <w:bookmarkEnd w:id="22"/>
      <w:r w:rsidRPr="00E20925">
        <w:rPr>
          <w:rFonts w:hint="eastAsia"/>
          <w:b/>
          <w:bCs/>
        </w:rPr>
        <w:t xml:space="preserve">　　第二十二条</w:t>
      </w:r>
      <w:r w:rsidRPr="00E20925">
        <w:rPr>
          <w:rFonts w:hint="eastAsia"/>
        </w:rPr>
        <w:t xml:space="preserve">　从事残疾人康复服务的人员应当具有人道主义精神，遵守职业道德，学习掌握必要的专业知识和技能并能够熟练运用；有关法律、行政法规规定需要取得相应资格的，还应当依法取得相应的资格。</w:t>
      </w:r>
      <w:r w:rsidRPr="00E20925">
        <w:rPr>
          <w:rFonts w:hint="eastAsia"/>
        </w:rPr>
        <w:br/>
      </w:r>
      <w:r w:rsidRPr="00E20925">
        <w:rPr>
          <w:rFonts w:hint="eastAsia"/>
        </w:rPr>
        <w:br/>
      </w:r>
      <w:bookmarkStart w:id="23" w:name="23"/>
      <w:bookmarkEnd w:id="23"/>
      <w:r w:rsidRPr="00E20925">
        <w:rPr>
          <w:rFonts w:hint="eastAsia"/>
          <w:b/>
          <w:bCs/>
        </w:rPr>
        <w:t xml:space="preserve">　　第二十三条</w:t>
      </w:r>
      <w:r w:rsidRPr="00E20925">
        <w:rPr>
          <w:rFonts w:hint="eastAsia"/>
        </w:rPr>
        <w:t xml:space="preserve">　康复机构应当对其工作人员开展在岗培训，组织学习康复专业知识和技能，提高业务水平和服务能力。</w:t>
      </w:r>
      <w:r w:rsidRPr="00E20925">
        <w:rPr>
          <w:rFonts w:hint="eastAsia"/>
        </w:rPr>
        <w:br/>
      </w:r>
      <w:r w:rsidRPr="00E20925">
        <w:rPr>
          <w:rFonts w:hint="eastAsia"/>
        </w:rPr>
        <w:br/>
      </w:r>
      <w:bookmarkStart w:id="24" w:name="24"/>
      <w:bookmarkEnd w:id="24"/>
      <w:r w:rsidRPr="00E20925">
        <w:rPr>
          <w:rFonts w:hint="eastAsia"/>
          <w:b/>
          <w:bCs/>
        </w:rPr>
        <w:t xml:space="preserve">　　第二十四条</w:t>
      </w:r>
      <w:r w:rsidRPr="00E20925">
        <w:rPr>
          <w:rFonts w:hint="eastAsia"/>
        </w:rPr>
        <w:t xml:space="preserve">　各级人民政府和县级以上人民政府有关部门、残疾人联合会以及康复机构等应当为残疾人及其家庭成员学习掌握康复知识和技能提供便利条件，引导残疾人主动参与康复活动，残疾人的家庭成员应当予以支持和帮助。</w:t>
      </w:r>
      <w:r w:rsidRPr="00E20925">
        <w:rPr>
          <w:rFonts w:hint="eastAsia"/>
        </w:rPr>
        <w:br/>
      </w:r>
    </w:p>
    <w:p w14:paraId="0C7C9B5A" w14:textId="77777777" w:rsidR="00E20925" w:rsidRPr="00E20925" w:rsidRDefault="00E20925" w:rsidP="00E20925">
      <w:pPr>
        <w:rPr>
          <w:b/>
          <w:bCs/>
        </w:rPr>
      </w:pPr>
      <w:r w:rsidRPr="00E20925">
        <w:rPr>
          <w:rFonts w:hint="eastAsia"/>
          <w:b/>
          <w:bCs/>
        </w:rPr>
        <w:t>第四章 保障措施</w:t>
      </w:r>
    </w:p>
    <w:p w14:paraId="23607BA7" w14:textId="77777777" w:rsidR="00E20925" w:rsidRPr="00E20925" w:rsidRDefault="00E20925" w:rsidP="00E20925">
      <w:pPr>
        <w:rPr>
          <w:rFonts w:hint="eastAsia"/>
        </w:rPr>
      </w:pPr>
      <w:r w:rsidRPr="00E20925">
        <w:rPr>
          <w:rFonts w:hint="eastAsia"/>
        </w:rPr>
        <w:br/>
      </w:r>
      <w:r w:rsidRPr="00E20925">
        <w:rPr>
          <w:rFonts w:hint="eastAsia"/>
        </w:rPr>
        <w:br/>
      </w:r>
      <w:bookmarkStart w:id="25" w:name="25"/>
      <w:bookmarkEnd w:id="25"/>
      <w:r w:rsidRPr="00E20925">
        <w:rPr>
          <w:rFonts w:hint="eastAsia"/>
          <w:b/>
          <w:bCs/>
        </w:rPr>
        <w:t xml:space="preserve">　　第二十五条</w:t>
      </w:r>
      <w:r w:rsidRPr="00E20925">
        <w:rPr>
          <w:rFonts w:hint="eastAsia"/>
        </w:rPr>
        <w:t xml:space="preserve">　各级人民政府应当按照社会保险的有关规定将残疾人纳入基本医疗保险范围，对纳入基本医疗保险支付范围的医疗康复费用予以支付；按照医疗救助的有关规定，对家庭经济困难的残疾人参加基本医疗保险给予补贴，并对经基本医疗保险、大病保险和其他补充医疗保险支付医疗费用后仍有困难的给予医疗救助。</w:t>
      </w:r>
      <w:r w:rsidRPr="00E20925">
        <w:rPr>
          <w:rFonts w:hint="eastAsia"/>
        </w:rPr>
        <w:br/>
      </w:r>
      <w:r w:rsidRPr="00E20925">
        <w:rPr>
          <w:rFonts w:hint="eastAsia"/>
        </w:rPr>
        <w:br/>
      </w:r>
      <w:bookmarkStart w:id="26" w:name="26"/>
      <w:bookmarkEnd w:id="26"/>
      <w:r w:rsidRPr="00E20925">
        <w:rPr>
          <w:rFonts w:hint="eastAsia"/>
          <w:b/>
          <w:bCs/>
        </w:rPr>
        <w:t xml:space="preserve">　　第二十六条</w:t>
      </w:r>
      <w:r w:rsidRPr="00E20925">
        <w:rPr>
          <w:rFonts w:hint="eastAsia"/>
        </w:rPr>
        <w:t xml:space="preserve">　国家建立残疾儿童康复救助制度，逐步实现0—6岁视力、听力、言语、肢体、智力等残疾儿童和孤独症儿童免费得到手术、辅助器具配置和康复训练等服务；完善重度残疾人护理补贴制度；通过实施重点康复项目为城乡贫困残疾人、重度残疾人提供基本康复服务，按照国家有关规定对基本型辅助器具配置给予补贴。具体办法由国务院有关部门商中国残疾人联合会根据经济社会发展水平和残疾人康复需求等情况制定。</w:t>
      </w:r>
      <w:r w:rsidRPr="00E20925">
        <w:rPr>
          <w:rFonts w:hint="eastAsia"/>
        </w:rPr>
        <w:br/>
      </w:r>
      <w:r w:rsidRPr="00E20925">
        <w:rPr>
          <w:rFonts w:hint="eastAsia"/>
        </w:rPr>
        <w:lastRenderedPageBreak/>
        <w:br/>
        <w:t xml:space="preserve">　　国家多渠道筹集残疾人康复资金，鼓励、引导社会力量通过慈善捐赠等方式帮助残疾人接受康复服务。工伤保险基金、残疾人就业保障金等按照国家有关规定用于残疾人康复。</w:t>
      </w:r>
      <w:r w:rsidRPr="00E20925">
        <w:rPr>
          <w:rFonts w:hint="eastAsia"/>
        </w:rPr>
        <w:br/>
      </w:r>
      <w:r w:rsidRPr="00E20925">
        <w:rPr>
          <w:rFonts w:hint="eastAsia"/>
        </w:rPr>
        <w:br/>
        <w:t xml:space="preserve">　　有条件的地区应当根据本地实际情况提高保障标准，扩大保障范围，实施高于国家规定水平的残疾人康复保障措施。</w:t>
      </w:r>
      <w:r w:rsidRPr="00E20925">
        <w:rPr>
          <w:rFonts w:hint="eastAsia"/>
        </w:rPr>
        <w:br/>
      </w:r>
      <w:r w:rsidRPr="00E20925">
        <w:rPr>
          <w:rFonts w:hint="eastAsia"/>
        </w:rPr>
        <w:br/>
      </w:r>
      <w:bookmarkStart w:id="27" w:name="27"/>
      <w:bookmarkEnd w:id="27"/>
      <w:r w:rsidRPr="00E20925">
        <w:rPr>
          <w:rFonts w:hint="eastAsia"/>
          <w:b/>
          <w:bCs/>
        </w:rPr>
        <w:t xml:space="preserve">　　第二十七条</w:t>
      </w:r>
      <w:r w:rsidRPr="00E20925">
        <w:rPr>
          <w:rFonts w:hint="eastAsia"/>
        </w:rPr>
        <w:t xml:space="preserve">　各级人民政府应当根据残疾预防和残疾人康复工作需要，将残疾预防和残疾人康复工作经费列入本级政府预算。</w:t>
      </w:r>
      <w:r w:rsidRPr="00E20925">
        <w:rPr>
          <w:rFonts w:hint="eastAsia"/>
        </w:rPr>
        <w:br/>
      </w:r>
      <w:r w:rsidRPr="00E20925">
        <w:rPr>
          <w:rFonts w:hint="eastAsia"/>
        </w:rPr>
        <w:br/>
        <w:t xml:space="preserve">　　从事残疾预防和残疾人康复服务的机构依法享受有关税收优惠政策。县级以上人民政府有关部门对相关机构给予资金、设施设备、土地使用等方面的支持。</w:t>
      </w:r>
      <w:r w:rsidRPr="00E20925">
        <w:rPr>
          <w:rFonts w:hint="eastAsia"/>
        </w:rPr>
        <w:br/>
      </w:r>
      <w:r w:rsidRPr="00E20925">
        <w:rPr>
          <w:rFonts w:hint="eastAsia"/>
        </w:rPr>
        <w:br/>
      </w:r>
      <w:bookmarkStart w:id="28" w:name="28"/>
      <w:bookmarkEnd w:id="28"/>
      <w:r w:rsidRPr="00E20925">
        <w:rPr>
          <w:rFonts w:hint="eastAsia"/>
          <w:b/>
          <w:bCs/>
        </w:rPr>
        <w:t xml:space="preserve">　　第二十八条</w:t>
      </w:r>
      <w:r w:rsidRPr="00E20925">
        <w:rPr>
          <w:rFonts w:hint="eastAsia"/>
        </w:rPr>
        <w:t xml:space="preserve">　国家加强残疾预防和残疾人康复专业人才的培养；鼓励和支持高等学校、职业学校设置残疾预防和残疾人康复相关专业或者开设相关课程，培养专业技术人员。</w:t>
      </w:r>
      <w:r w:rsidRPr="00E20925">
        <w:rPr>
          <w:rFonts w:hint="eastAsia"/>
        </w:rPr>
        <w:br/>
      </w:r>
      <w:r w:rsidRPr="00E20925">
        <w:rPr>
          <w:rFonts w:hint="eastAsia"/>
        </w:rPr>
        <w:br/>
        <w:t xml:space="preserve">　　县级以上人民政府卫生、教育等有关部门应当将残疾预防和残疾人康复知识、技能纳入卫生、教育等相关专业技术人员的继续教育。</w:t>
      </w:r>
      <w:r w:rsidRPr="00E20925">
        <w:rPr>
          <w:rFonts w:hint="eastAsia"/>
        </w:rPr>
        <w:br/>
      </w:r>
      <w:r w:rsidRPr="00E20925">
        <w:rPr>
          <w:rFonts w:hint="eastAsia"/>
        </w:rPr>
        <w:br/>
      </w:r>
      <w:bookmarkStart w:id="29" w:name="29"/>
      <w:bookmarkEnd w:id="29"/>
      <w:r w:rsidRPr="00E20925">
        <w:rPr>
          <w:rFonts w:hint="eastAsia"/>
          <w:b/>
          <w:bCs/>
        </w:rPr>
        <w:t xml:space="preserve">　　第二十九条</w:t>
      </w:r>
      <w:r w:rsidRPr="00E20925">
        <w:rPr>
          <w:rFonts w:hint="eastAsia"/>
        </w:rPr>
        <w:t xml:space="preserve">　国务院人力资源社会保障部门应当会同国务院有关部门和中国残疾人联合会，根据残疾预防和残疾人康复工作需要，完善残疾预防和残疾人康复专业技术人员职业能力水平评价体系。</w:t>
      </w:r>
      <w:r w:rsidRPr="00E20925">
        <w:rPr>
          <w:rFonts w:hint="eastAsia"/>
        </w:rPr>
        <w:br/>
      </w:r>
      <w:r w:rsidRPr="00E20925">
        <w:rPr>
          <w:rFonts w:hint="eastAsia"/>
        </w:rPr>
        <w:br/>
      </w:r>
      <w:bookmarkStart w:id="30" w:name="30"/>
      <w:bookmarkEnd w:id="30"/>
      <w:r w:rsidRPr="00E20925">
        <w:rPr>
          <w:rFonts w:hint="eastAsia"/>
          <w:b/>
          <w:bCs/>
        </w:rPr>
        <w:t xml:space="preserve">　　第三十条</w:t>
      </w:r>
      <w:r w:rsidRPr="00E20925">
        <w:rPr>
          <w:rFonts w:hint="eastAsia"/>
        </w:rPr>
        <w:t xml:space="preserve">　省级以上人民政府及其有关部门应当积极支持辅助器具的研发、推广和应用。</w:t>
      </w:r>
      <w:r w:rsidRPr="00E20925">
        <w:rPr>
          <w:rFonts w:hint="eastAsia"/>
        </w:rPr>
        <w:br/>
      </w:r>
      <w:r w:rsidRPr="00E20925">
        <w:rPr>
          <w:rFonts w:hint="eastAsia"/>
        </w:rPr>
        <w:br/>
        <w:t xml:space="preserve">　　辅助器具研发、生产单位依法享受有关税收优惠政策。</w:t>
      </w:r>
      <w:r w:rsidRPr="00E20925">
        <w:rPr>
          <w:rFonts w:hint="eastAsia"/>
        </w:rPr>
        <w:br/>
      </w:r>
      <w:r w:rsidRPr="00E20925">
        <w:rPr>
          <w:rFonts w:hint="eastAsia"/>
        </w:rPr>
        <w:br/>
      </w:r>
      <w:bookmarkStart w:id="31" w:name="31"/>
      <w:bookmarkEnd w:id="31"/>
      <w:r w:rsidRPr="00E20925">
        <w:rPr>
          <w:rFonts w:hint="eastAsia"/>
          <w:b/>
          <w:bCs/>
        </w:rPr>
        <w:t xml:space="preserve">　　第三十一条</w:t>
      </w:r>
      <w:r w:rsidRPr="00E20925">
        <w:rPr>
          <w:rFonts w:hint="eastAsia"/>
        </w:rPr>
        <w:t xml:space="preserve">　各级人民政府和县级以上人民政府有关部门按照国家有关规定，保障残疾预防和残疾人康复工作人员的待遇。县级以上人民政府人力资源社会保障等部门应当在培训进修、表彰奖励等方面，对残疾预防和残疾人康复工作人员予以倾斜。</w:t>
      </w:r>
      <w:r w:rsidRPr="00E20925">
        <w:rPr>
          <w:rFonts w:hint="eastAsia"/>
        </w:rPr>
        <w:br/>
      </w:r>
    </w:p>
    <w:p w14:paraId="477472BC" w14:textId="77777777" w:rsidR="00E20925" w:rsidRPr="00E20925" w:rsidRDefault="00E20925" w:rsidP="00E20925">
      <w:pPr>
        <w:rPr>
          <w:b/>
          <w:bCs/>
        </w:rPr>
      </w:pPr>
      <w:r w:rsidRPr="00E20925">
        <w:rPr>
          <w:rFonts w:hint="eastAsia"/>
          <w:b/>
          <w:bCs/>
        </w:rPr>
        <w:t>第五章 法律责任</w:t>
      </w:r>
    </w:p>
    <w:p w14:paraId="5962718F" w14:textId="77777777" w:rsidR="00E20925" w:rsidRPr="00E20925" w:rsidRDefault="00E20925" w:rsidP="00E20925">
      <w:pPr>
        <w:rPr>
          <w:rFonts w:hint="eastAsia"/>
        </w:rPr>
      </w:pPr>
      <w:r w:rsidRPr="00E20925">
        <w:rPr>
          <w:rFonts w:hint="eastAsia"/>
        </w:rPr>
        <w:br/>
      </w:r>
      <w:r w:rsidRPr="00E20925">
        <w:rPr>
          <w:rFonts w:hint="eastAsia"/>
        </w:rPr>
        <w:br/>
      </w:r>
      <w:bookmarkStart w:id="32" w:name="32"/>
      <w:bookmarkEnd w:id="32"/>
      <w:r w:rsidRPr="00E20925">
        <w:rPr>
          <w:rFonts w:hint="eastAsia"/>
          <w:b/>
          <w:bCs/>
        </w:rPr>
        <w:t xml:space="preserve">　　第三十二条</w:t>
      </w:r>
      <w:r w:rsidRPr="00E20925">
        <w:rPr>
          <w:rFonts w:hint="eastAsia"/>
        </w:rPr>
        <w:t xml:space="preserve">　地方各级人民政府和县级以上人民政府有关部门未依照本条例规定履行残疾预防和残疾人康复工作职责，或者滥用职权、玩忽职守、徇私舞弊的，依法对负有责任的领导人员和直接责任人员给予处分。</w:t>
      </w:r>
      <w:r w:rsidRPr="00E20925">
        <w:rPr>
          <w:rFonts w:hint="eastAsia"/>
        </w:rPr>
        <w:br/>
      </w:r>
      <w:r w:rsidRPr="00E20925">
        <w:rPr>
          <w:rFonts w:hint="eastAsia"/>
        </w:rPr>
        <w:br/>
        <w:t xml:space="preserve">　　各级残疾人联合会有违反本条例规定的情形的，依法对负有责任的领导人员和直接责任人员给予处分。</w:t>
      </w:r>
      <w:r w:rsidRPr="00E20925">
        <w:rPr>
          <w:rFonts w:hint="eastAsia"/>
        </w:rPr>
        <w:br/>
      </w:r>
      <w:r w:rsidRPr="00E20925">
        <w:rPr>
          <w:rFonts w:hint="eastAsia"/>
        </w:rPr>
        <w:br/>
      </w:r>
      <w:bookmarkStart w:id="33" w:name="33"/>
      <w:bookmarkEnd w:id="33"/>
      <w:r w:rsidRPr="00E20925">
        <w:rPr>
          <w:rFonts w:hint="eastAsia"/>
          <w:b/>
          <w:bCs/>
        </w:rPr>
        <w:t xml:space="preserve">　　第三十三条</w:t>
      </w:r>
      <w:r w:rsidRPr="00E20925">
        <w:rPr>
          <w:rFonts w:hint="eastAsia"/>
        </w:rPr>
        <w:t xml:space="preserve">　医疗卫生机构、康复机构及其工作人员未依照本条例规定开展残疾预防和残疾人康复工作的，由有关主管部门按照各自职责分工责令改正，给予警告；情节严重的，</w:t>
      </w:r>
      <w:r w:rsidRPr="00E20925">
        <w:rPr>
          <w:rFonts w:hint="eastAsia"/>
        </w:rPr>
        <w:lastRenderedPageBreak/>
        <w:t>责令暂停相关执业活动，依法对负有责任的领导人员和直接责任人员给予处分。</w:t>
      </w:r>
      <w:r w:rsidRPr="00E20925">
        <w:rPr>
          <w:rFonts w:hint="eastAsia"/>
        </w:rPr>
        <w:br/>
      </w:r>
      <w:r w:rsidRPr="00E20925">
        <w:rPr>
          <w:rFonts w:hint="eastAsia"/>
        </w:rPr>
        <w:br/>
      </w:r>
      <w:bookmarkStart w:id="34" w:name="34"/>
      <w:bookmarkEnd w:id="34"/>
      <w:r w:rsidRPr="00E20925">
        <w:rPr>
          <w:rFonts w:hint="eastAsia"/>
          <w:b/>
          <w:bCs/>
        </w:rPr>
        <w:t xml:space="preserve">　　第三十四条</w:t>
      </w:r>
      <w:r w:rsidRPr="00E20925">
        <w:rPr>
          <w:rFonts w:hint="eastAsia"/>
        </w:rPr>
        <w:t xml:space="preserve">　具有高度致残风险的用人单位未履行本条例第十五条规定的残疾预防义务，违反安全生产、职业病防治等法律、行政法规规定的，依照有关法律、行政法规的规定给予处罚；有关法律、行政法规没有规定的，由有关主管部门按照各自职责分工责令改正，给予警告；拒不改正的，责令停产停业整顿。用人单位还应当依法承担救治、保障等义务。</w:t>
      </w:r>
      <w:r w:rsidRPr="00E20925">
        <w:rPr>
          <w:rFonts w:hint="eastAsia"/>
        </w:rPr>
        <w:br/>
      </w:r>
      <w:r w:rsidRPr="00E20925">
        <w:rPr>
          <w:rFonts w:hint="eastAsia"/>
        </w:rPr>
        <w:br/>
      </w:r>
      <w:bookmarkStart w:id="35" w:name="35"/>
      <w:bookmarkEnd w:id="35"/>
      <w:r w:rsidRPr="00E20925">
        <w:rPr>
          <w:rFonts w:hint="eastAsia"/>
          <w:b/>
          <w:bCs/>
        </w:rPr>
        <w:t xml:space="preserve">　　第三十五条</w:t>
      </w:r>
      <w:r w:rsidRPr="00E20925">
        <w:rPr>
          <w:rFonts w:hint="eastAsia"/>
        </w:rPr>
        <w:t xml:space="preserve">　违反本条例规定，构成犯罪的，依法追究刑事责任；造成人身、财产损失的，依法承担赔偿责任。</w:t>
      </w:r>
      <w:r w:rsidRPr="00E20925">
        <w:rPr>
          <w:rFonts w:hint="eastAsia"/>
        </w:rPr>
        <w:br/>
      </w:r>
    </w:p>
    <w:p w14:paraId="30AB5DEE" w14:textId="77777777" w:rsidR="00E20925" w:rsidRPr="00E20925" w:rsidRDefault="00E20925" w:rsidP="00E20925">
      <w:pPr>
        <w:rPr>
          <w:b/>
          <w:bCs/>
        </w:rPr>
      </w:pPr>
      <w:r w:rsidRPr="00E20925">
        <w:rPr>
          <w:rFonts w:hint="eastAsia"/>
          <w:b/>
          <w:bCs/>
        </w:rPr>
        <w:t>第六章 附则</w:t>
      </w:r>
    </w:p>
    <w:p w14:paraId="7EE76C9E" w14:textId="393F4B47" w:rsidR="003E7904" w:rsidRDefault="00E20925" w:rsidP="00E20925">
      <w:r w:rsidRPr="00E20925">
        <w:rPr>
          <w:rFonts w:hint="eastAsia"/>
        </w:rPr>
        <w:br/>
      </w:r>
      <w:r w:rsidRPr="00E20925">
        <w:rPr>
          <w:rFonts w:hint="eastAsia"/>
        </w:rPr>
        <w:br/>
      </w:r>
      <w:bookmarkStart w:id="36" w:name="36"/>
      <w:bookmarkEnd w:id="36"/>
      <w:r w:rsidRPr="00E20925">
        <w:rPr>
          <w:rFonts w:hint="eastAsia"/>
          <w:b/>
          <w:bCs/>
        </w:rPr>
        <w:t xml:space="preserve">　　第三十六条</w:t>
      </w:r>
      <w:r w:rsidRPr="00E20925">
        <w:rPr>
          <w:rFonts w:hint="eastAsia"/>
        </w:rPr>
        <w:t xml:space="preserve">　本条例自2017年7月1日起施行。</w:t>
      </w:r>
    </w:p>
    <w:sectPr w:rsidR="003E79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74272" w14:textId="77777777" w:rsidR="00D54476" w:rsidRDefault="00D54476" w:rsidP="00E20925">
      <w:r>
        <w:separator/>
      </w:r>
    </w:p>
  </w:endnote>
  <w:endnote w:type="continuationSeparator" w:id="0">
    <w:p w14:paraId="48AD0EED" w14:textId="77777777" w:rsidR="00D54476" w:rsidRDefault="00D54476" w:rsidP="00E2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273BB" w14:textId="77777777" w:rsidR="00D54476" w:rsidRDefault="00D54476" w:rsidP="00E20925">
      <w:r>
        <w:separator/>
      </w:r>
    </w:p>
  </w:footnote>
  <w:footnote w:type="continuationSeparator" w:id="0">
    <w:p w14:paraId="1F793B74" w14:textId="77777777" w:rsidR="00D54476" w:rsidRDefault="00D54476" w:rsidP="00E20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04"/>
    <w:rsid w:val="003E7904"/>
    <w:rsid w:val="00A73CBA"/>
    <w:rsid w:val="00D54476"/>
    <w:rsid w:val="00E20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D8B04-90CD-4ED4-897B-E0A9FBB7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09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0925"/>
    <w:rPr>
      <w:sz w:val="18"/>
      <w:szCs w:val="18"/>
    </w:rPr>
  </w:style>
  <w:style w:type="paragraph" w:styleId="a5">
    <w:name w:val="footer"/>
    <w:basedOn w:val="a"/>
    <w:link w:val="a6"/>
    <w:uiPriority w:val="99"/>
    <w:unhideWhenUsed/>
    <w:rsid w:val="00E20925"/>
    <w:pPr>
      <w:tabs>
        <w:tab w:val="center" w:pos="4153"/>
        <w:tab w:val="right" w:pos="8306"/>
      </w:tabs>
      <w:snapToGrid w:val="0"/>
      <w:jc w:val="left"/>
    </w:pPr>
    <w:rPr>
      <w:sz w:val="18"/>
      <w:szCs w:val="18"/>
    </w:rPr>
  </w:style>
  <w:style w:type="character" w:customStyle="1" w:styleId="a6">
    <w:name w:val="页脚 字符"/>
    <w:basedOn w:val="a0"/>
    <w:link w:val="a5"/>
    <w:uiPriority w:val="99"/>
    <w:rsid w:val="00E20925"/>
    <w:rPr>
      <w:sz w:val="18"/>
      <w:szCs w:val="18"/>
    </w:rPr>
  </w:style>
  <w:style w:type="character" w:styleId="a7">
    <w:name w:val="Hyperlink"/>
    <w:basedOn w:val="a0"/>
    <w:uiPriority w:val="99"/>
    <w:unhideWhenUsed/>
    <w:rsid w:val="00E20925"/>
    <w:rPr>
      <w:color w:val="0563C1" w:themeColor="hyperlink"/>
      <w:u w:val="single"/>
    </w:rPr>
  </w:style>
  <w:style w:type="character" w:styleId="a8">
    <w:name w:val="Unresolved Mention"/>
    <w:basedOn w:val="a0"/>
    <w:uiPriority w:val="99"/>
    <w:semiHidden/>
    <w:unhideWhenUsed/>
    <w:rsid w:val="00E20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75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762</Words>
  <Characters>4348</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2019-10-10T02:45:00Z</dcterms:created>
  <dcterms:modified xsi:type="dcterms:W3CDTF">2019-10-10T02:45:00Z</dcterms:modified>
</cp:coreProperties>
</file>