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详细参数要求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一、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基本要求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本次采购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活页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笔记本，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外皮革面尺寸218mm×278mm，尺寸允许偏差±2mm；内页尺寸约190mm×268mm，单页内页尺寸允许偏差±0.3mm；实际成品尺寸最终以采购人提供的定稿样稿为准，内页纸张为≥100g/m²的米黄道林纸；采用九孔环形活页金属扣夹；内页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1/2/3页6面内容需设计定制，均采用157克铜版纸彩印，其他内页采用≥100g/m²米黄道林纸（横线/方格/空白等样式按采购人要求）印刷；2种皮革封面LOGO、名称及单位采用热压凹/烫金工艺。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产品须全新、无瑕疵，符合国家相关质量标准，整体做工精良，适配压印/烫金LOGO，产品指标无品牌排他性，投标人所投产品须达到或优于下述全部技术要求。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二、封面（PU革面料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笔记本封面包覆用料）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材质：PU人造革，表面纹理均匀，色泽一致，无划痕、色差、起泡、掉皮、针孔、污渍；革面柔韧，耐弯折，常温反复弯折不开裂、不脱层。禁止使用劣质回收料、碎皮覆膜料。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厚度：底色及厚度按采购人指定色号、厚度执行；压印 / 烫印图案文字清晰，附着力强，擦拭不脱色，指标检测依据 GB/T8949—2025。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基布：涤纶针织底布，布面均匀，无破洞、稀路、断纱，底布克重≥220g/㎡。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4.外观：颜色：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黑色500本、棕色200本；表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面纹理均匀，无色差、气泡、针孔、划痕、脏污。同批次色差不低于4级（GB/T250）。皮料支持烫金、烫银、压凹LOGO加工，烫印牢固不易脱落。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5.物理性能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拉伸强度：经向≥250N/5cm，纬向≥200N/5cm，GB/T 8949—2025。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剥离强度≥18N/3cm，按GB/T 8949—2025规定的试验方法执行；试样取自封面非压印区域，纵、横向分别测试，结果均不低于规定值。面层与底布不得分层、起皮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耐折牢度：常温环境≥20000次，测试后无裂纹、掉皮，依据 GB/T 39368.1。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摩擦色牢度：干擦≥4级，湿擦≥3.5级，QB/T 2537，擦拭无脱色沾色。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马丁代尔耐磨≥1000次，表面无明显起毛、露底。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耐低温：-20℃静置4h，弯折无开裂。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耐轻度泼溅、不易沾灰；低温环境下革面不发硬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6.环保化学指标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不含富马酸二甲酯（DMF）；六价铬Cr(VI)＜3mg/kg。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邻苯二甲酸酯（DEHP、DBP、BBP、DINP、DIDP、DNOP）满足 GB 21027 限值要求。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无刺激性异味，不含可分解致癌芳香胺染料，甲醛含量≤75mg/kg。</w:t>
      </w:r>
    </w:p>
    <w:p>
      <w:pP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有害物质管控参照 GB 18401—2010《国家纺织产品基本安全技术规范》B 类限值要求。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7.工艺适配：支持热压、压印、烫金、裱纸板加工；成品书脊反复开合不易爆皮、开裂。</w:t>
      </w:r>
    </w:p>
    <w:p>
      <w:pPr>
        <w:numPr>
          <w:ilvl w:val="0"/>
          <w:numId w:val="0"/>
        </w:num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.加工：PU革与内衬纸板贴合平整，无鼓包、翘边、溢胶，包边整齐，转角圆角顺滑，无毛刺。无刺鼻异味，有害物质含量符合GB 18401—2010《国家纺织产品基本安全技术规范》B类及相关环保要求。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三、封面内衬纸板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材质：高密度灰板纸（封面专用硬纸板），纤维均匀，无分层、空洞、受潮变形。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厚度：≥2.0mm，纸板挺度充足，成品封面不易弯折塌陷。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性能：含水率控制在8%～12%，长期存放不易翘曲、变形；裁切边缘平整无毛边，无粉尘脱落。</w:t>
      </w:r>
    </w:p>
    <w:p>
      <w:pPr>
        <w:numPr>
          <w:ilvl w:val="0"/>
          <w:numId w:val="0"/>
        </w:num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规格：长宽尺寸与笔记本成品外框匹配，预留活页夹安装开槽，开槽位置精准，边缘光滑不割手。</w:t>
      </w:r>
    </w:p>
    <w:p>
      <w:pPr>
        <w:numPr>
          <w:ilvl w:val="0"/>
          <w:numId w:val="0"/>
        </w:num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环保：纸板甲醛释放量符合GB18580要求，无刺鼻异味。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四、内页纸张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：定制彩印页（首页 6 面，157g 铜版纸）+ 米黄道林纸 100 张（200 面，≥100g/㎡米黄护眼纸）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纸张类型：优质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米黄道林纸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，颜色：米黄护眼纸。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克重：≥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g/m²；视觉柔和不刺眼。书写性能：书写不洇墨、不透字，钢笔、中性笔书写顺滑；纸面掉毛掉粉等级满足书写要求。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3.尺寸：单页内页裁切尺寸公差±0.3mm；九孔冲孔以基准边定位，同一张纸孔距累积误差≤0.3mm，孔位边缘光滑无撕裂，整叠内页装入金属夹后翻页顺畅、无明显卡滞。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4.印刷：内页版面（横线/方格/空白等样式按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采购人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要求）印刷清晰，墨色均匀，无重影、漏印；页码、栏线位置准确。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5.环保：纸张符合GB/T10342标准，可正常书写，长期保存不易脆化。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6.页数：按招标需求，内页裁切整齐，整叠厚薄均匀，无缺页、破页、折损。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五、活页金属扣夹（环形活页夹）</w:t>
      </w:r>
    </w:p>
    <w:p>
      <w:pPr>
        <w:numPr>
          <w:ilvl w:val="0"/>
          <w:numId w:val="0"/>
        </w:num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材质：冷轧钢板，表面电镀处理（镀铬/镍，按定稿样稿为准），镀层均匀光亮，无锈点、起皮、划痕、毛刺。</w:t>
      </w:r>
    </w:p>
    <w:p>
      <w:pPr>
        <w:numPr>
          <w:ilvl w:val="0"/>
          <w:numId w:val="0"/>
        </w:num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结构：金属双环/多环活页开合结构，开合顺畅，卡扣锁紧有力；闭合后环体缝隙小，不会自行弹开；反复开合≥500 次，卡扣无松动、环体无变形、无断裂，闭合后可正常锁紧。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规格：环内径满足内页纸张翻阅空间，环体直径、孔数按招标文件要求；底座固定牢固，铆接位置不开裂、不脱落。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安装：金属夹与封面纸板固定牢靠，使用过程不松动、不脱落；金属件无尖锐棱角，避免划伤纸张与使用者。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六、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笔记本内首页彩色定制要求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1.设计定制：本项目共采购 700 本，分为 2 个版式：黑色封面 500 本、棕色封面 200 本，封面 LOGO、文字采用烫金 / 压凹工艺（按样稿）。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黑色封面（500本）：前 3 页共 6 面为 157g 铜版纸全彩印刷；彩页内容、版式由采购人定稿样稿确定，内容包括但不限于单位简介、工作职责、精神、愿景和宗旨及通讯录等设计及排版，彩色印刷，装订。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棕色封面（200本）：前 3 页共 6 面为 157g 铜版纸全彩印刷。彩页内容、版式由采购人定稿样稿确定，内容包括但不限于党员姓名、入党时间、入党誓词、党员义务、党员权利等设计及排版，彩色印刷，装订。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所有文字、LOGO、图案压印/印刷样式、色号、笔记本成品尺寸、内页版式、活页环数量，以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采购人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提供的定稿样稿为准。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七、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成品整体工艺要求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外观尺寸：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整本笔记本外形方正，封面包边平整，边角无磕碰；内外无污渍、胶痕，成品尺寸以采购人定稿样稿为准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。</w:t>
      </w:r>
    </w:p>
    <w:p>
      <w:pPr>
        <w:numPr>
          <w:ilvl w:val="0"/>
          <w:numId w:val="0"/>
        </w:num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装配：活页夹安装居中，孔位对齐，内页插拔顺畅，翻页平顺不掉页。</w:t>
      </w:r>
    </w:p>
    <w:p>
      <w:pPr>
        <w:numPr>
          <w:ilvl w:val="0"/>
          <w:numId w:val="0"/>
        </w:num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包覆：皮料包覆平整，四角包角紧实，无气泡、褶皱、溢胶；裁切四边方正。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环保要求：全部原辅材料（PU革、胶水、纸板、油墨、金属件）符合国家有害物质限量要求，无刺激性异味。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包装：单本独立防尘包装，防止运输过程刮花、受潮、挤压变形。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LOGO工艺：封面LOGO压凹/烫金，图案文字清晰，边缘整齐，附着力强，不易磨损脱落。</w:t>
      </w:r>
    </w:p>
    <w:sectPr>
      <w:footerReference r:id="rId3" w:type="default"/>
      <w:footerReference r:id="rId4" w:type="even"/>
      <w:pgSz w:w="11907" w:h="16839"/>
      <w:pgMar w:top="1440" w:right="1800" w:bottom="1440" w:left="1800" w:header="851" w:footer="425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mirrorMargins w:val="1"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806B0"/>
    <w:rsid w:val="00CE4714"/>
    <w:rsid w:val="00E476EE"/>
    <w:rsid w:val="00EF035E"/>
    <w:rsid w:val="00F16B29"/>
    <w:rsid w:val="07B1124B"/>
    <w:rsid w:val="0E157A9C"/>
    <w:rsid w:val="16111B6B"/>
    <w:rsid w:val="1B3A63DD"/>
    <w:rsid w:val="23E539F2"/>
    <w:rsid w:val="26BF4CA7"/>
    <w:rsid w:val="2BFC4CD1"/>
    <w:rsid w:val="344D3E2A"/>
    <w:rsid w:val="34AE0FA2"/>
    <w:rsid w:val="3590638E"/>
    <w:rsid w:val="3ABA44A3"/>
    <w:rsid w:val="470923DA"/>
    <w:rsid w:val="47826B54"/>
    <w:rsid w:val="49872F3F"/>
    <w:rsid w:val="4CBD07CE"/>
    <w:rsid w:val="4D75387B"/>
    <w:rsid w:val="5733294D"/>
    <w:rsid w:val="57B87A7A"/>
    <w:rsid w:val="5A5555BB"/>
    <w:rsid w:val="5A6F4C6B"/>
    <w:rsid w:val="5EFD2A8E"/>
    <w:rsid w:val="608B6D3A"/>
    <w:rsid w:val="67AB2750"/>
    <w:rsid w:val="75703410"/>
    <w:rsid w:val="7ABE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539</Words>
  <Characters>618</Characters>
  <Lines>0</Lines>
  <Paragraphs>0</Paragraphs>
  <TotalTime>69</TotalTime>
  <ScaleCrop>false</ScaleCrop>
  <LinksUpToDate>false</LinksUpToDate>
  <CharactersWithSpaces>621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鲍业勤</cp:lastModifiedBy>
  <dcterms:modified xsi:type="dcterms:W3CDTF">2026-10-26T00:59:49Z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{{"ContentPropagator":"XKW","Label":"2","ContentProducer":"XKW"}}</vt:lpwstr>
  </property>
  <property fmtid="{D5CDD505-2E9C-101B-9397-08002B2CF9AE}" pid="3" name="preprocessed">
    <vt:lpwstr>1</vt:lpwstr>
  </property>
  <property fmtid="{D5CDD505-2E9C-101B-9397-08002B2CF9AE}" pid="4" name="version">
    <vt:lpwstr>fc3900a1fd9349429d43efa7ac5af75amjm4ntixnzaxna</vt:lpwstr>
  </property>
  <property fmtid="{D5CDD505-2E9C-101B-9397-08002B2CF9AE}" pid="5" name="KSOTemplateDocerSaveRecord">
    <vt:lpwstr>eyJoZGlkIjoiYTA1MTU5ZTIxMGQ2MGM4YTViY2JhODNmZmRiNGM4MjYiLCJ1c2VySWQiOiI2MjIwNjUwODQifQ==</vt:lpwstr>
  </property>
  <property fmtid="{D5CDD505-2E9C-101B-9397-08002B2CF9AE}" pid="6" name="KSOProductBuildVer">
    <vt:lpwstr>2052-11.8.2.11813</vt:lpwstr>
  </property>
  <property fmtid="{D5CDD505-2E9C-101B-9397-08002B2CF9AE}" pid="7" name="ICV">
    <vt:lpwstr>9E5EA86E42B54A49B21623F39BCD4CEA_13</vt:lpwstr>
  </property>
</Properties>
</file>